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2AA" w:rsidRPr="00CB4073" w:rsidRDefault="00D622AA" w:rsidP="00D622AA">
      <w:pPr>
        <w:pStyle w:val="a3"/>
        <w:spacing w:before="0" w:beforeAutospacing="0" w:after="0" w:afterAutospacing="0"/>
        <w:jc w:val="center"/>
        <w:rPr>
          <w:caps/>
          <w:sz w:val="28"/>
          <w:szCs w:val="28"/>
        </w:rPr>
      </w:pPr>
      <w:r w:rsidRPr="00CB4073">
        <w:rPr>
          <w:noProof/>
        </w:rPr>
        <w:drawing>
          <wp:inline distT="0" distB="0" distL="0" distR="0">
            <wp:extent cx="885825" cy="1104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p w:rsidR="00D622AA" w:rsidRPr="00CB4073" w:rsidRDefault="00D622AA" w:rsidP="00D622AA">
      <w:pPr>
        <w:pStyle w:val="a3"/>
        <w:spacing w:before="0" w:beforeAutospacing="0" w:after="0" w:afterAutospacing="0"/>
        <w:jc w:val="center"/>
        <w:rPr>
          <w:caps/>
          <w:sz w:val="28"/>
          <w:szCs w:val="28"/>
        </w:rPr>
      </w:pPr>
    </w:p>
    <w:p w:rsidR="00D622AA" w:rsidRPr="00CB4073" w:rsidRDefault="00D622AA" w:rsidP="00D622AA">
      <w:pPr>
        <w:spacing w:after="0" w:line="240" w:lineRule="auto"/>
        <w:jc w:val="center"/>
        <w:rPr>
          <w:rFonts w:ascii="Times New Roman" w:hAnsi="Times New Roman" w:cs="Times New Roman"/>
          <w:b/>
          <w:sz w:val="28"/>
          <w:szCs w:val="28"/>
          <w:lang w:eastAsia="en-US"/>
        </w:rPr>
      </w:pPr>
      <w:r w:rsidRPr="00CB4073">
        <w:rPr>
          <w:rFonts w:ascii="Times New Roman" w:hAnsi="Times New Roman" w:cs="Times New Roman"/>
          <w:b/>
          <w:sz w:val="28"/>
          <w:szCs w:val="28"/>
          <w:lang w:eastAsia="en-US"/>
        </w:rPr>
        <w:t xml:space="preserve">РОССИЙСКАЯ ФЕДЕРАЦИЯ </w:t>
      </w:r>
    </w:p>
    <w:p w:rsidR="00D622AA" w:rsidRPr="00CB4073" w:rsidRDefault="00D622AA" w:rsidP="00D622AA">
      <w:pPr>
        <w:spacing w:after="0" w:line="240" w:lineRule="auto"/>
        <w:jc w:val="center"/>
        <w:rPr>
          <w:rFonts w:ascii="Times New Roman" w:hAnsi="Times New Roman" w:cs="Times New Roman"/>
          <w:b/>
          <w:sz w:val="28"/>
          <w:szCs w:val="28"/>
          <w:lang w:eastAsia="en-US"/>
        </w:rPr>
      </w:pPr>
      <w:r w:rsidRPr="00CB4073">
        <w:rPr>
          <w:rFonts w:ascii="Times New Roman" w:hAnsi="Times New Roman" w:cs="Times New Roman"/>
          <w:b/>
          <w:sz w:val="28"/>
          <w:szCs w:val="28"/>
          <w:lang w:eastAsia="en-US"/>
        </w:rPr>
        <w:t>ЧУКОТСКИЙ АВТОНОМНЫЙ ОКРУГ</w:t>
      </w:r>
    </w:p>
    <w:p w:rsidR="00D622AA" w:rsidRPr="00CB4073" w:rsidRDefault="00D622AA" w:rsidP="00D622AA">
      <w:pPr>
        <w:spacing w:after="0" w:line="240" w:lineRule="auto"/>
        <w:jc w:val="center"/>
        <w:rPr>
          <w:rFonts w:ascii="Times New Roman" w:hAnsi="Times New Roman" w:cs="Times New Roman"/>
          <w:b/>
          <w:sz w:val="28"/>
          <w:szCs w:val="28"/>
          <w:lang w:eastAsia="en-US"/>
        </w:rPr>
      </w:pPr>
      <w:r w:rsidRPr="00CB4073">
        <w:rPr>
          <w:rFonts w:ascii="Times New Roman" w:hAnsi="Times New Roman" w:cs="Times New Roman"/>
          <w:b/>
          <w:sz w:val="28"/>
          <w:szCs w:val="28"/>
          <w:lang w:eastAsia="en-US"/>
        </w:rPr>
        <w:t>СОВЕТ ДЕПУТАТОВ МУНИЦИПАЛЬНОГО ОБРАЗОВАНИЯ</w:t>
      </w:r>
    </w:p>
    <w:p w:rsidR="00D622AA" w:rsidRPr="00CB4073" w:rsidRDefault="00D622AA" w:rsidP="00D622AA">
      <w:pPr>
        <w:spacing w:after="0" w:line="240" w:lineRule="auto"/>
        <w:jc w:val="center"/>
        <w:rPr>
          <w:rFonts w:ascii="Times New Roman" w:hAnsi="Times New Roman" w:cs="Times New Roman"/>
          <w:b/>
          <w:sz w:val="28"/>
          <w:szCs w:val="28"/>
          <w:lang w:eastAsia="en-US"/>
        </w:rPr>
      </w:pPr>
      <w:r w:rsidRPr="00CB4073">
        <w:rPr>
          <w:rFonts w:ascii="Times New Roman" w:hAnsi="Times New Roman" w:cs="Times New Roman"/>
          <w:b/>
          <w:sz w:val="28"/>
          <w:szCs w:val="28"/>
          <w:lang w:eastAsia="en-US"/>
        </w:rPr>
        <w:t xml:space="preserve">СЕЛЬСКОЕ ПОСЕЛЕНИЕ </w:t>
      </w:r>
      <w:r>
        <w:rPr>
          <w:rFonts w:ascii="Times New Roman" w:hAnsi="Times New Roman" w:cs="Times New Roman"/>
          <w:b/>
          <w:sz w:val="28"/>
          <w:szCs w:val="28"/>
          <w:lang w:eastAsia="en-US"/>
        </w:rPr>
        <w:t>НЕШКАН</w:t>
      </w:r>
    </w:p>
    <w:p w:rsidR="00D622AA" w:rsidRPr="00CB4073" w:rsidRDefault="00D622AA" w:rsidP="00D622AA">
      <w:pPr>
        <w:autoSpaceDE w:val="0"/>
        <w:autoSpaceDN w:val="0"/>
        <w:adjustRightInd w:val="0"/>
        <w:spacing w:after="0" w:line="240" w:lineRule="auto"/>
        <w:rPr>
          <w:rFonts w:ascii="Times New Roman" w:hAnsi="Times New Roman" w:cs="Times New Roman"/>
          <w:b/>
          <w:bCs/>
          <w:sz w:val="28"/>
          <w:szCs w:val="28"/>
          <w:lang w:eastAsia="en-US"/>
        </w:rPr>
      </w:pPr>
    </w:p>
    <w:p w:rsidR="00D622AA" w:rsidRPr="00CB4073" w:rsidRDefault="00D622AA" w:rsidP="00D622AA">
      <w:pPr>
        <w:spacing w:after="0" w:line="240" w:lineRule="auto"/>
        <w:jc w:val="center"/>
        <w:rPr>
          <w:rFonts w:ascii="Times New Roman" w:hAnsi="Times New Roman" w:cs="Times New Roman"/>
          <w:b/>
          <w:sz w:val="28"/>
          <w:szCs w:val="28"/>
          <w:lang w:eastAsia="en-US"/>
        </w:rPr>
      </w:pPr>
      <w:r w:rsidRPr="00CB4073">
        <w:rPr>
          <w:rFonts w:ascii="Times New Roman" w:hAnsi="Times New Roman" w:cs="Times New Roman"/>
          <w:b/>
          <w:sz w:val="28"/>
          <w:szCs w:val="28"/>
          <w:lang w:eastAsia="en-US"/>
        </w:rPr>
        <w:t>РЕШЕНИЕ</w:t>
      </w:r>
    </w:p>
    <w:p w:rsidR="00D622AA" w:rsidRPr="00CB4073" w:rsidRDefault="00D622AA" w:rsidP="00D622AA">
      <w:pPr>
        <w:spacing w:after="0" w:line="240" w:lineRule="auto"/>
        <w:jc w:val="center"/>
        <w:rPr>
          <w:rFonts w:ascii="Times New Roman" w:hAnsi="Times New Roman" w:cs="Times New Roman"/>
          <w:b/>
          <w:sz w:val="28"/>
          <w:szCs w:val="28"/>
          <w:lang w:eastAsia="en-US"/>
        </w:rPr>
      </w:pPr>
      <w:r w:rsidRPr="00CB4073">
        <w:rPr>
          <w:rFonts w:ascii="Times New Roman" w:hAnsi="Times New Roman" w:cs="Times New Roman"/>
          <w:b/>
          <w:sz w:val="28"/>
          <w:szCs w:val="28"/>
          <w:lang w:eastAsia="en-US"/>
        </w:rPr>
        <w:t>(</w:t>
      </w:r>
      <w:r w:rsidR="008D4920">
        <w:rPr>
          <w:rFonts w:ascii="Times New Roman" w:hAnsi="Times New Roman" w:cs="Times New Roman"/>
          <w:b/>
          <w:sz w:val="28"/>
          <w:szCs w:val="28"/>
          <w:lang w:eastAsia="en-US"/>
        </w:rPr>
        <w:t>двадцать четвертая</w:t>
      </w:r>
      <w:r>
        <w:rPr>
          <w:rFonts w:ascii="Times New Roman" w:hAnsi="Times New Roman" w:cs="Times New Roman"/>
          <w:b/>
          <w:sz w:val="28"/>
          <w:szCs w:val="28"/>
          <w:lang w:eastAsia="en-US"/>
        </w:rPr>
        <w:t xml:space="preserve"> сессия пятого</w:t>
      </w:r>
      <w:r w:rsidRPr="00CB4073">
        <w:rPr>
          <w:rFonts w:ascii="Times New Roman" w:hAnsi="Times New Roman" w:cs="Times New Roman"/>
          <w:b/>
          <w:sz w:val="28"/>
          <w:szCs w:val="28"/>
          <w:lang w:eastAsia="en-US"/>
        </w:rPr>
        <w:t xml:space="preserve"> созыва)</w:t>
      </w:r>
    </w:p>
    <w:p w:rsidR="00D622AA" w:rsidRPr="00CB4073" w:rsidRDefault="00D622AA" w:rsidP="00D622AA">
      <w:pPr>
        <w:spacing w:after="0" w:line="240" w:lineRule="auto"/>
        <w:jc w:val="center"/>
        <w:rPr>
          <w:rFonts w:ascii="Times New Roman" w:hAnsi="Times New Roman" w:cs="Times New Roman"/>
          <w:b/>
          <w:sz w:val="28"/>
          <w:szCs w:val="28"/>
          <w:lang w:eastAsia="en-US"/>
        </w:rPr>
      </w:pPr>
    </w:p>
    <w:p w:rsidR="00D622AA" w:rsidRPr="008D4920" w:rsidRDefault="00C5057F" w:rsidP="00C5057F">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r w:rsidR="00D622AA" w:rsidRPr="008D4920">
        <w:rPr>
          <w:rFonts w:ascii="Times New Roman" w:hAnsi="Times New Roman" w:cs="Times New Roman"/>
          <w:b/>
          <w:sz w:val="28"/>
          <w:szCs w:val="28"/>
          <w:lang w:eastAsia="en-US"/>
        </w:rPr>
        <w:t xml:space="preserve">от </w:t>
      </w:r>
      <w:r w:rsidR="008D4920" w:rsidRPr="008D4920">
        <w:rPr>
          <w:rFonts w:ascii="Times New Roman" w:hAnsi="Times New Roman" w:cs="Times New Roman"/>
          <w:b/>
          <w:sz w:val="28"/>
          <w:szCs w:val="28"/>
          <w:lang w:eastAsia="en-US"/>
        </w:rPr>
        <w:t>15.05</w:t>
      </w:r>
      <w:r w:rsidR="00D622AA" w:rsidRPr="008D4920">
        <w:rPr>
          <w:rFonts w:ascii="Times New Roman" w:hAnsi="Times New Roman" w:cs="Times New Roman"/>
          <w:b/>
          <w:sz w:val="28"/>
          <w:szCs w:val="28"/>
          <w:lang w:eastAsia="en-US"/>
        </w:rPr>
        <w:t>.</w:t>
      </w:r>
      <w:r w:rsidR="008D4920" w:rsidRPr="008D4920">
        <w:rPr>
          <w:rFonts w:ascii="Times New Roman" w:hAnsi="Times New Roman" w:cs="Times New Roman"/>
          <w:b/>
          <w:sz w:val="28"/>
          <w:szCs w:val="28"/>
          <w:lang w:eastAsia="en-US"/>
        </w:rPr>
        <w:t>2024</w:t>
      </w:r>
      <w:r w:rsidR="00D622AA" w:rsidRPr="008D4920">
        <w:rPr>
          <w:rFonts w:ascii="Times New Roman" w:hAnsi="Times New Roman" w:cs="Times New Roman"/>
          <w:b/>
          <w:sz w:val="28"/>
          <w:szCs w:val="28"/>
          <w:lang w:eastAsia="en-US"/>
        </w:rPr>
        <w:t xml:space="preserve"> года № </w:t>
      </w:r>
      <w:r w:rsidR="008D4920" w:rsidRPr="008D4920">
        <w:rPr>
          <w:rFonts w:ascii="Times New Roman" w:hAnsi="Times New Roman" w:cs="Times New Roman"/>
          <w:b/>
          <w:sz w:val="28"/>
          <w:szCs w:val="28"/>
          <w:lang w:eastAsia="en-US"/>
        </w:rPr>
        <w:t>26</w:t>
      </w:r>
    </w:p>
    <w:p w:rsidR="00D622AA" w:rsidRPr="00CB4073" w:rsidRDefault="00C5057F" w:rsidP="00C5057F">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622AA" w:rsidRPr="00CB4073">
        <w:rPr>
          <w:rFonts w:ascii="Times New Roman" w:hAnsi="Times New Roman" w:cs="Times New Roman"/>
          <w:sz w:val="28"/>
          <w:szCs w:val="28"/>
          <w:lang w:eastAsia="en-US"/>
        </w:rPr>
        <w:t xml:space="preserve">с. </w:t>
      </w:r>
      <w:r w:rsidR="00D622AA">
        <w:rPr>
          <w:rFonts w:ascii="Times New Roman" w:hAnsi="Times New Roman" w:cs="Times New Roman"/>
          <w:sz w:val="28"/>
          <w:szCs w:val="28"/>
          <w:lang w:eastAsia="en-US"/>
        </w:rPr>
        <w:t>Нешкан</w:t>
      </w:r>
    </w:p>
    <w:p w:rsidR="008D4920" w:rsidRPr="00CB4073" w:rsidRDefault="00C5057F" w:rsidP="00D622AA">
      <w:pPr>
        <w:ind w:right="4959"/>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r w:rsidR="00D622AA">
        <w:rPr>
          <w:rFonts w:ascii="Times New Roman" w:hAnsi="Times New Roman" w:cs="Times New Roman"/>
          <w:b/>
          <w:sz w:val="28"/>
          <w:szCs w:val="28"/>
          <w:lang w:eastAsia="en-US"/>
        </w:rPr>
        <w:t>О</w:t>
      </w:r>
      <w:r w:rsidR="008D4920">
        <w:rPr>
          <w:rFonts w:ascii="Times New Roman" w:hAnsi="Times New Roman" w:cs="Times New Roman"/>
          <w:b/>
          <w:sz w:val="28"/>
          <w:szCs w:val="28"/>
          <w:lang w:eastAsia="en-US"/>
        </w:rPr>
        <w:t xml:space="preserve"> внесении изменений в решение </w:t>
      </w:r>
      <w:r>
        <w:rPr>
          <w:rFonts w:ascii="Times New Roman" w:hAnsi="Times New Roman" w:cs="Times New Roman"/>
          <w:b/>
          <w:sz w:val="28"/>
          <w:szCs w:val="28"/>
          <w:lang w:eastAsia="en-US"/>
        </w:rPr>
        <w:t xml:space="preserve">           </w:t>
      </w:r>
      <w:r w:rsidR="008D4920">
        <w:rPr>
          <w:rFonts w:ascii="Times New Roman" w:hAnsi="Times New Roman" w:cs="Times New Roman"/>
          <w:b/>
          <w:sz w:val="28"/>
          <w:szCs w:val="28"/>
          <w:lang w:eastAsia="en-US"/>
        </w:rPr>
        <w:t xml:space="preserve">Совета депутатов муниципального </w:t>
      </w:r>
      <w:r>
        <w:rPr>
          <w:rFonts w:ascii="Times New Roman" w:hAnsi="Times New Roman" w:cs="Times New Roman"/>
          <w:b/>
          <w:sz w:val="28"/>
          <w:szCs w:val="28"/>
          <w:lang w:eastAsia="en-US"/>
        </w:rPr>
        <w:t xml:space="preserve">         </w:t>
      </w:r>
      <w:r w:rsidR="008D4920">
        <w:rPr>
          <w:rFonts w:ascii="Times New Roman" w:hAnsi="Times New Roman" w:cs="Times New Roman"/>
          <w:b/>
          <w:sz w:val="28"/>
          <w:szCs w:val="28"/>
          <w:lang w:eastAsia="en-US"/>
        </w:rPr>
        <w:t>образования сельское поселение Нешкан от 22.12.2021 № 68</w:t>
      </w:r>
    </w:p>
    <w:p w:rsidR="00D622AA" w:rsidRPr="00CB4073" w:rsidRDefault="00D622AA" w:rsidP="00D622AA">
      <w:pPr>
        <w:autoSpaceDE w:val="0"/>
        <w:autoSpaceDN w:val="0"/>
        <w:adjustRightInd w:val="0"/>
        <w:spacing w:after="0" w:line="240" w:lineRule="auto"/>
        <w:rPr>
          <w:rFonts w:ascii="Times New Roman" w:hAnsi="Times New Roman" w:cs="Times New Roman"/>
          <w:b/>
          <w:bCs/>
          <w:sz w:val="28"/>
          <w:szCs w:val="28"/>
          <w:lang w:eastAsia="en-US"/>
        </w:rPr>
      </w:pPr>
    </w:p>
    <w:p w:rsidR="00D622AA" w:rsidRPr="00CB4073" w:rsidRDefault="00D622AA" w:rsidP="00C5057F">
      <w:pPr>
        <w:shd w:val="clear" w:color="auto" w:fill="FFFFFF"/>
        <w:spacing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В целях приведения муниципальных правовых актов </w:t>
      </w:r>
      <w:r w:rsidR="008D4920">
        <w:rPr>
          <w:rFonts w:ascii="Times New Roman" w:hAnsi="Times New Roman" w:cs="Times New Roman"/>
          <w:sz w:val="28"/>
          <w:szCs w:val="28"/>
        </w:rPr>
        <w:t xml:space="preserve">муниципального </w:t>
      </w:r>
      <w:r w:rsidR="00C5057F">
        <w:rPr>
          <w:rFonts w:ascii="Times New Roman" w:hAnsi="Times New Roman" w:cs="Times New Roman"/>
          <w:sz w:val="28"/>
          <w:szCs w:val="28"/>
        </w:rPr>
        <w:t xml:space="preserve">      </w:t>
      </w:r>
      <w:r w:rsidR="008D4920">
        <w:rPr>
          <w:rFonts w:ascii="Times New Roman" w:hAnsi="Times New Roman" w:cs="Times New Roman"/>
          <w:sz w:val="28"/>
          <w:szCs w:val="28"/>
        </w:rPr>
        <w:t xml:space="preserve">образования сельское поселение Нешкан </w:t>
      </w:r>
      <w:r>
        <w:rPr>
          <w:rFonts w:ascii="Times New Roman" w:hAnsi="Times New Roman" w:cs="Times New Roman"/>
          <w:sz w:val="28"/>
          <w:szCs w:val="28"/>
        </w:rPr>
        <w:t xml:space="preserve">в соответствие с </w:t>
      </w:r>
      <w:r w:rsidR="008D4920">
        <w:rPr>
          <w:rFonts w:ascii="Times New Roman" w:hAnsi="Times New Roman" w:cs="Times New Roman"/>
          <w:sz w:val="28"/>
          <w:szCs w:val="28"/>
        </w:rPr>
        <w:t>действующим законодательством</w:t>
      </w:r>
      <w:r>
        <w:rPr>
          <w:rFonts w:ascii="Times New Roman" w:hAnsi="Times New Roman" w:cs="Times New Roman"/>
          <w:sz w:val="28"/>
          <w:szCs w:val="28"/>
        </w:rPr>
        <w:t xml:space="preserve">, Совет депутатов </w:t>
      </w:r>
      <w:r w:rsidR="008D4920">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сельско</w:t>
      </w:r>
      <w:r w:rsidR="008D4920">
        <w:rPr>
          <w:rFonts w:ascii="Times New Roman" w:hAnsi="Times New Roman" w:cs="Times New Roman"/>
          <w:sz w:val="28"/>
          <w:szCs w:val="28"/>
        </w:rPr>
        <w:t>е поселение</w:t>
      </w:r>
      <w:r>
        <w:rPr>
          <w:rFonts w:ascii="Times New Roman" w:hAnsi="Times New Roman" w:cs="Times New Roman"/>
          <w:sz w:val="28"/>
          <w:szCs w:val="28"/>
        </w:rPr>
        <w:t xml:space="preserve"> Нешкан</w:t>
      </w:r>
    </w:p>
    <w:p w:rsidR="00D622AA" w:rsidRPr="00D622AA" w:rsidRDefault="00D622AA" w:rsidP="00C5057F">
      <w:pPr>
        <w:spacing w:before="240" w:after="0" w:line="360" w:lineRule="auto"/>
        <w:ind w:firstLine="709"/>
        <w:jc w:val="center"/>
        <w:rPr>
          <w:rFonts w:ascii="Times New Roman" w:hAnsi="Times New Roman" w:cs="Times New Roman"/>
          <w:b/>
          <w:sz w:val="28"/>
          <w:szCs w:val="28"/>
        </w:rPr>
      </w:pPr>
      <w:r w:rsidRPr="00D622AA">
        <w:rPr>
          <w:rFonts w:ascii="Times New Roman" w:hAnsi="Times New Roman" w:cs="Times New Roman"/>
          <w:b/>
          <w:sz w:val="28"/>
          <w:szCs w:val="28"/>
        </w:rPr>
        <w:t>РЕШИЛ:</w:t>
      </w:r>
    </w:p>
    <w:p w:rsidR="00D622AA" w:rsidRDefault="008D4920" w:rsidP="00C5057F">
      <w:pPr>
        <w:pStyle w:val="ConsPlusTitle"/>
        <w:widowControl/>
        <w:numPr>
          <w:ilvl w:val="0"/>
          <w:numId w:val="1"/>
        </w:numPr>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Внести следующие изменения в решение Совета депутатов муниципального образования сельское поселение Нешкан от 22 декабря 2021 года № 68 «О принятии к осуществлению части полномочий по решению вопросов местного значения органами местного самоуправления муниципального образования сельское поселение Нешкан от органов местного самоуправления муниципального образования Чукотский муниципальный район за счет межбюджетных трансфертов, предоставляемых из бюджета муниципального образования Чукотский муниципальный район в бюджет муниципального образования сельское поселение Нешкан»:</w:t>
      </w:r>
    </w:p>
    <w:p w:rsidR="008D4920" w:rsidRDefault="008D4920" w:rsidP="00C5057F">
      <w:pPr>
        <w:pStyle w:val="ConsPlusTitle"/>
        <w:widowControl/>
        <w:numPr>
          <w:ilvl w:val="1"/>
          <w:numId w:val="1"/>
        </w:numPr>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В части 1 статьи 1 слова «на период с 1 января 2022 г. по 31 декабря 2024 г.» заменить словами «на период действия соглашений, предусмотренных статьёй 3 настоящего решения,».</w:t>
      </w:r>
    </w:p>
    <w:p w:rsidR="008D4920" w:rsidRDefault="00C5057F" w:rsidP="00C5057F">
      <w:pPr>
        <w:pStyle w:val="ConsPlusTitle"/>
        <w:widowControl/>
        <w:numPr>
          <w:ilvl w:val="1"/>
          <w:numId w:val="1"/>
        </w:numPr>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Часть 1.6 статьи 2 признать утратившей силу.</w:t>
      </w:r>
    </w:p>
    <w:p w:rsidR="00C5057F" w:rsidRDefault="00C5057F" w:rsidP="00C5057F">
      <w:pPr>
        <w:pStyle w:val="ConsPlusTitle"/>
        <w:widowControl/>
        <w:numPr>
          <w:ilvl w:val="0"/>
          <w:numId w:val="1"/>
        </w:numPr>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Администрации муниципального образования сельское поселение Нешкан (Кергинват А.Р.) заключить соглашение с Администрацией муниципального образования Чукотский муниципальный район о внесении изменений в раннее заключенное соглашение о передаче осуществления части </w:t>
      </w:r>
    </w:p>
    <w:p w:rsidR="00C5057F" w:rsidRDefault="00C5057F" w:rsidP="00C5057F">
      <w:pPr>
        <w:pStyle w:val="ConsPlusTitle"/>
        <w:widowControl/>
        <w:ind w:left="927"/>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полномочий органов местного самоуправления Чукотского муниципального района органам местного самоуправления муниципального образования сельское поселение Нешкан.</w:t>
      </w:r>
    </w:p>
    <w:p w:rsidR="00C5057F" w:rsidRDefault="00C5057F" w:rsidP="00C5057F">
      <w:pPr>
        <w:pStyle w:val="ConsPlusTitle"/>
        <w:widowControl/>
        <w:numPr>
          <w:ilvl w:val="0"/>
          <w:numId w:val="1"/>
        </w:numPr>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Настоящее решение вступает в силу со дня официального опубликования.</w:t>
      </w:r>
    </w:p>
    <w:p w:rsidR="00C5057F" w:rsidRDefault="00C5057F" w:rsidP="00C5057F">
      <w:pPr>
        <w:pStyle w:val="ConsPlusTitle"/>
        <w:widowControl/>
        <w:ind w:firstLine="709"/>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Председатель Совета депутатов,                            </w:t>
      </w: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p>
    <w:p w:rsidR="00C5057F" w:rsidRDefault="00C5057F" w:rsidP="00C5057F">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Глава муниципального</w:t>
      </w:r>
    </w:p>
    <w:p w:rsidR="00C5057F" w:rsidRPr="00CB4073" w:rsidRDefault="00C5057F" w:rsidP="00C5057F">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образования                                                                              </w:t>
      </w:r>
      <w:bookmarkStart w:id="0" w:name="_GoBack"/>
      <w:bookmarkEnd w:id="0"/>
      <w:r>
        <w:rPr>
          <w:rFonts w:ascii="Times New Roman" w:hAnsi="Times New Roman" w:cs="Times New Roman"/>
          <w:b w:val="0"/>
          <w:bCs w:val="0"/>
          <w:sz w:val="28"/>
          <w:szCs w:val="28"/>
        </w:rPr>
        <w:t xml:space="preserve">        А.Р. Кергинват</w:t>
      </w:r>
    </w:p>
    <w:sectPr w:rsidR="00C5057F" w:rsidRPr="00CB4073" w:rsidSect="00C5057F">
      <w:pgSz w:w="11906" w:h="16838"/>
      <w:pgMar w:top="720" w:right="765" w:bottom="720" w:left="87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11BAD"/>
    <w:multiLevelType w:val="multilevel"/>
    <w:tmpl w:val="44F61232"/>
    <w:lvl w:ilvl="0">
      <w:start w:val="1"/>
      <w:numFmt w:val="decimal"/>
      <w:lvlText w:val="%1."/>
      <w:lvlJc w:val="left"/>
      <w:pPr>
        <w:ind w:left="927"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80"/>
    <w:rsid w:val="008D4920"/>
    <w:rsid w:val="0099274A"/>
    <w:rsid w:val="00C5057F"/>
    <w:rsid w:val="00CD6C80"/>
    <w:rsid w:val="00D62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66D7"/>
  <w15:chartTrackingRefBased/>
  <w15:docId w15:val="{F87846D4-446B-4443-9D8F-ACEEA105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2AA"/>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622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rsid w:val="00D622AA"/>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D622AA"/>
    <w:pPr>
      <w:ind w:left="720"/>
      <w:contextualSpacing/>
    </w:pPr>
  </w:style>
  <w:style w:type="paragraph" w:styleId="a5">
    <w:name w:val="Balloon Text"/>
    <w:basedOn w:val="a"/>
    <w:link w:val="a6"/>
    <w:uiPriority w:val="99"/>
    <w:semiHidden/>
    <w:unhideWhenUsed/>
    <w:rsid w:val="00D622A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622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2025-04-17T23:47:00Z</cp:lastPrinted>
  <dcterms:created xsi:type="dcterms:W3CDTF">2025-04-17T23:02:00Z</dcterms:created>
  <dcterms:modified xsi:type="dcterms:W3CDTF">2025-04-17T23:48:00Z</dcterms:modified>
</cp:coreProperties>
</file>